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2012-2016年中国财务公司行业市场调查与未来前景预测研究报告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2012-2016年中国财务公司行业市场调查与未来前景预测研究报告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2012-2016年中国财务公司行业市场调查与未来前景预测研究报告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2012-2016年中国财务公司行业市场调查与未来前景预测研究报告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