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中国结构陶瓷市场运营态势与投资价值分析报告（2011-2015年）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中国结构陶瓷市场运营态势与投资价值分析报告（2011-2015年）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中国结构陶瓷市场运营态势与投资价值分析报告（2011-2015年）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2011年11月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https://www.icandata.com/view/190523.html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https://www.icandata.com/view/190523.html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中国结构陶瓷市场运营态势与投资价值分析报告（2011-2015年）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190523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