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2011-2015年中国三聚氰胺行业投资战略分析及深度研究咨询报告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2011-2015年中国三聚氰胺行业投资战略分析及深度研究咨询报告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2011-2015年中国三聚氰胺行业投资战略分析及深度研究咨询报告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2011-2015年中国三聚氰胺行业投资战略分析及深度研究咨询报告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192312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