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2012-2016年OLED行业投资策略分析及前景咨询预测报告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2012-2016年OLED行业投资策略分析及前景咨询预测报告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2012-2016年OLED行业投资策略分析及前景咨询预测报告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2012-2016年OLED行业投资策略分析及前景咨询预测报告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