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2012-2016年中国财务公司市场运营态势与战略咨询研究报告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2012-2016年中国财务公司市场运营态势与战略咨询研究报告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2012-2016年中国财务公司市场运营态势与战略咨询研究报告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https://www.icandata.com/view/200977.html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2012-2016年中国财务公司市场运营态势与战略咨询研究报告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200977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