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2012-2016年抗病毒口服液行业投资战略分析及深度研究咨询报告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2012-2016年抗病毒口服液行业投资战略分析及深度研究咨询报告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2012-2016年抗病毒口服液行业投资战略分析及深度研究咨询报告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2012-2016年抗病毒口服液行业投资战略分析及深度研究咨询报告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202872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