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中国激光行业深度研究及投资战略分析报告（2012-2016年）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中国激光行业深度研究及投资战略分析报告（2012-2016年）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中国激光行业深度研究及投资战略分析报告（2012-2016年）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中国激光行业深度研究及投资战略分析报告（2012-2016年）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204342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