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2012-2016年中国农机流通市场运行态势与投资价值研究报告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2012-2016年中国农机流通市场运行态势与投资价值研究报告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2012-2016年中国农机流通市场运行态势与投资价值研究报告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https://www.icandata.com/view/207067.html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https://www.icandata.com/view/207067.html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2012-2016年中国农机流通市场运行态势与投资价值研究报告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207067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