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2012-2017年中国激光产业发展趋势预测及投资研究报告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2012-2017年中国激光产业发展趋势预测及投资研究报告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2012-2017年中国激光产业发展趋势预测及投资研究报告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https://www.icandata.com/view/207895.html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2012-2017年中国激光产业发展趋势预测及投资研究报告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207895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