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2012-2016年餐饮项目投资可行性研究咨询报告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2012-2016年餐饮项目投资可行性研究咨询报告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2012-2016年餐饮项目投资可行性研究咨询报告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2012-2016年餐饮项目投资可行性研究咨询报告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