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广告行业投资策略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广告行业投资策略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告行业投资策略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广告行业投资策略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