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2012-2016年中国水电设备行业投资潜力分析及深度研究咨询报告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2012-2016年中国水电设备行业投资潜力分析及深度研究咨询报告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2012-2016年中国水电设备行业投资潜力分析及深度研究咨询报告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2012-2016年中国水电设备行业投资潜力分析及深度研究咨询报告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209093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