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2013-2017年中国汽车改装行业运行态势及投资战略分析报告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2013-2017年中国汽车改装行业运行态势及投资战略分析报告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2013-2017年中国汽车改装行业运行态势及投资战略分析报告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https://www.icandata.com/view/209407.html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https://www.icandata.com/view/209407.html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2013-2017年中国汽车改装行业运行态势及投资战略分析报告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209407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