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2012-2016年中国饮用水市场运营态势及投资方向研究报告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2012-2016年中国饮用水市场运营态势及投资方向研究报告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2012-2016年中国饮用水市场运营态势及投资方向研究报告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2012-2016年中国饮用水市场运营态势及投资方向研究报告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