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2012-2016年中国肉类加工市场运营态势及发展策略咨询报告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2012-2016年中国肉类加工市场运营态势及发展策略咨询报告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2012-2016年中国肉类加工市场运营态势及发展策略咨询报告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https://www.icandata.com/view/210164.html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https://www.icandata.com/view/210164.html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2012-2016年中国肉类加工市场运营态势及发展策略咨询报告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210164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