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2012-2016年中国商务餐饮业市场运营态势及发展战略咨询报告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2012-2016年中国商务餐饮业市场运营态势及发展战略咨询报告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2012-2016年中国商务餐饮业市场运营态势及发展战略咨询报告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2012-2016年中国商务餐饮业市场运营态势及发展战略咨询报告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