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专用车市场运行态势与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专用车市场运行态势与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车市场运行态势与投资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车市场运行态势与投资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