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2013-2017年LED景观照明产业市场调查与未来前景预测研究报告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2013-2017年LED景观照明产业市场调查与未来前景预测研究报告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2013-2017年LED景观照明产业市场调查与未来前景预测研究报告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https://www.icandata.com/view/215760.html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2013-2017年LED景观照明产业市场调查与未来前景预测研究报告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215760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