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钢铁市场运营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钢铁市场运营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铁市场运营态势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铁市场运营态势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