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智能建筑市场运行态势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智能建筑市场运行态势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建筑市场运行态势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建筑市场运行态势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