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2012-2013年中国重点行业云计算发展研究年度报告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2012-2013年中国重点行业云计算发展研究年度报告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2012-2013年中国重点行业云计算发展研究年度报告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https://www.icandata.com/view/236770.html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https://www.icandata.com/view/236770.html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2012-2013年中国重点行业云计算发展研究年度报告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236770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