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制品行业现状与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制品行业现状与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制品行业现状与投资风险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制品行业现状与投资风险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