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2015-2020年中国陶瓷行业调研及投资策略报告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2015-2020年中国陶瓷行业调研及投资策略报告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2015-2020年中国陶瓷行业调研及投资策略报告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https://www.icandata.com/view/253414.html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https://www.icandata.com/view/253414.html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2015-2020年中国陶瓷行业调研及投资策略报告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253414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