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邮政编码服务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邮政编码服务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邮政编码服务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邮政编码服务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