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2016-2022年中国饮料发展前景及市场运行态势报告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2016-2022年中国饮料发展前景及市场运行态势报告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2016-2022年中国饮料发展前景及市场运行态势报告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2016-2022年中国饮料发展前景及市场运行态势报告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