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6-2022年中国环境污染处理专用药剂材料制造市场分析预测及投资策略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6-2022年中国环境污染处理专用药剂材料制造市场分析预测及投资策略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6-2022年中国环境污染处理专用药剂材料制造市场分析预测及投资策略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6年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7974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7974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6-2022年中国环境污染处理专用药剂材料制造市场分析预测及投资策略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7974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