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2017-2022年中国药酒市场发展现状及战略咨询报告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2017-2022年中国药酒市场发展现状及战略咨询报告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2017-2022年中国药酒市场发展现状及战略咨询报告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https://www.icandata.com/view/282888.html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https://www.icandata.com/view/282888.html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2017-2022年中国药酒市场发展现状及战略咨询报告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282888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