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综合体投资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综合体投资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综合体投资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综合体投资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