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2008-2010年中国软饮料行业在金融危机影响下的发展策略咨询报告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2008-2010年中国软饮料行业在金融危机影响下的发展策略咨询报告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2008-2010年中国软饮料行业在金融危机影响下的发展策略咨询报告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2008-2010年中国软饮料行业在金融危机影响下的发展策略咨询报告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