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2005-2006年中国焦炭产业投资分析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2005-2006年中国焦炭产业投资分析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2005-2006年中国焦炭产业投资分析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2005-2006年中国焦炭产业投资分析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