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自主品牌乘用车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自主品牌乘用车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自主品牌乘用车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自主品牌乘用车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