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2022-2027年中国汽车零部件及配件制造行业市场发展现状及投资前景咨询报告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2022-2027年中国汽车零部件及配件制造行业市场发展现状及投资前景咨询报告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2022-2027年中国汽车零部件及配件制造行业市场发展现状及投资前景咨询报告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https://www.icandata.com/view/363775.html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https://www.icandata.com/view/363775.html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2022-2027年中国汽车零部件及配件制造行业市场发展现状及投资前景咨询报告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363775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