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2008年中国有色金属行业投资评价报告(6月版)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2008年中国有色金属行业投资评价报告(6月版)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2008年中国有色金属行业投资评价报告(6月版)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2008年中国有色金属行业投资评价报告(6月版)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