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国有独资商业银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国有独资商业银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国有独资商业银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国有独资商业银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