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财税服务行业发展监测及投资战略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财税服务行业发展监测及投资战略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财税服务行业发展监测及投资战略规划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财税服务行业发展监测及投资战略规划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