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行业战略成本管理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行业战略成本管理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行业战略成本管理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行业战略成本管理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