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中国重型汽车投资分析（2005年版）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中国重型汽车投资分析（2005年版）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中国重型汽车投资分析（2005年版）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中国重型汽车投资分析（2005年版）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