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1-2007年中国收获及场上作业机械制造业进出口贸易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1-2007年中国收获及场上作业机械制造业进出口贸易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1-2007年中国收获及场上作业机械制造业进出口贸易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1-2007年中国收获及场上作业机械制造业进出口贸易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