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2009-2010年全球金融危机对中国家用通风电器具制造行业影响测评与企业应对策略及专家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2009-2010年全球金融危机对中国家用通风电器具制造行业影响测评与企业应对策略及专家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2009-2010年全球金融危机对中国家用通风电器具制造行业影响测评与企业应对策略及专家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2009-2010年全球金融危机对中国家用通风电器具制造行业影响测评与企业应对策略及专家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