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中国家用空调企业发展战略市场分析及发展趋势研究报告（2008完全版）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中国家用空调企业发展战略市场分析及发展趋势研究报告（2008完全版）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中国家用空调企业发展战略市场分析及发展趋势研究报告（2008完全版）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中国家用空调企业发展战略市场分析及发展趋势研究报告（2008完全版）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