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业银行财富管理中心发展现状及构建策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业银行财富管理中心发展现状及构建策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财富管理中心发展现状及构建策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财富管理中心发展现状及构建策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