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中国快运物流企业营销战略市场分析及发展趋势研究报告（2008）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中国快运物流企业营销战略市场分析及发展趋势研究报告（2008）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中国快运物流企业营销战略市场分析及发展趋势研究报告（2008）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中国快运物流企业营销战略市场分析及发展趋势研究报告（2008）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