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北京市城市及经济发展、商业运行市场调查报告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北京市城市及经济发展、商业运行市场调查报告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北京市城市及经济发展、商业运行市场调查报告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2006年2月28日月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北京市城市及经济发展、商业运行市场调查报告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