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2006年造纸行业投资分析报告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2006年造纸行业投资分析报告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2006年造纸行业投资分析报告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https://www.icandata.com/view/48914.html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https://www.icandata.com/view/48914.html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2006年造纸行业投资分析报告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48914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