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中国电工机械专用设备制造行业领先企业经营状况分析报告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中国电工机械专用设备制造行业领先企业经营状况分析报告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中国电工机械专用设备制造行业领先企业经营状况分析报告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https://www.icandata.com/view/55229.html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https://www.icandata.com/view/55229.html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中国电工机械专用设备制造行业领先企业经营状况分析报告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55229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