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07-2010固体饮料投资价值及竞争力报告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07-2010固体饮料投资价值及竞争力报告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07-2010固体饮料投资价值及竞争力报告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2008年01年29月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07-2010固体饮料投资价值及竞争力报告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56435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