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07-2010黄酒制造投资价值及竞争力报告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07-2010黄酒制造投资价值及竞争力报告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07-2010黄酒制造投资价值及竞争力报告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2008年01年29月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https://www.icandata.com/view/56438.html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07-2010黄酒制造投资价值及竞争力报告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56438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