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中国其他水处理、利用与分配行业领先企业分析及行业发展预测报告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中国其他水处理、利用与分配行业领先企业分析及行业发展预测报告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中国其他水处理、利用与分配行业领先企业分析及行业发展预测报告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中国其他水处理、利用与分配行业领先企业分析及行业发展预测报告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