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艺美术品制造行业领先企业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艺美术品制造行业领先企业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艺美术品制造行业领先企业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艺美术品制造行业领先企业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