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结构性金属制品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结构性金属制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结构性金属制品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2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8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8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结构性金属制品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8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